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123D6E64" w14:textId="77777777" w:rsidR="007D3EE9" w:rsidRPr="001120CA" w:rsidRDefault="00994FA3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397AB6AF" w:rsidR="007D3EE9" w:rsidRDefault="00DC5BA7" w:rsidP="003E6204">
      <w:pPr>
        <w:ind w:firstLine="709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Контрольно-счетной палат</w:t>
      </w:r>
      <w:r w:rsidR="00154521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>го городского округа</w:t>
      </w:r>
      <w:r w:rsidR="007D3EE9" w:rsidRPr="008F1432">
        <w:rPr>
          <w:sz w:val="26"/>
          <w:szCs w:val="26"/>
        </w:rPr>
        <w:t xml:space="preserve"> проведено контрольное мероприятие </w:t>
      </w:r>
      <w:r w:rsidR="00154521" w:rsidRPr="00154521">
        <w:rPr>
          <w:sz w:val="26"/>
          <w:szCs w:val="26"/>
        </w:rPr>
        <w:t>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ДСКВ №4 «Березка», а также субсидий на иные цели (с элементами аудит а в сфере закупок)</w:t>
      </w:r>
      <w:r w:rsidR="00154521">
        <w:rPr>
          <w:sz w:val="26"/>
          <w:szCs w:val="26"/>
        </w:rPr>
        <w:t xml:space="preserve"> </w:t>
      </w:r>
      <w:r>
        <w:rPr>
          <w:sz w:val="26"/>
          <w:szCs w:val="26"/>
        </w:rPr>
        <w:t>в 2018 году и текущем периоде 2019</w:t>
      </w:r>
      <w:r w:rsidR="003E6204" w:rsidRPr="008F1432">
        <w:rPr>
          <w:sz w:val="26"/>
          <w:szCs w:val="26"/>
        </w:rPr>
        <w:t xml:space="preserve"> года</w:t>
      </w:r>
      <w:r w:rsidR="00154521">
        <w:rPr>
          <w:sz w:val="26"/>
          <w:szCs w:val="26"/>
        </w:rPr>
        <w:t xml:space="preserve"> (переходящее с 2019 года)</w:t>
      </w:r>
      <w:r>
        <w:rPr>
          <w:sz w:val="26"/>
          <w:szCs w:val="26"/>
        </w:rPr>
        <w:t>.</w:t>
      </w:r>
    </w:p>
    <w:p w14:paraId="12302EBD" w14:textId="04108E08" w:rsidR="00DC5BA7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Объектами контрольного мероприятия являлись Управление образования администрации Талдомского городского округа, МДОУ </w:t>
      </w:r>
      <w:r w:rsidR="00154521">
        <w:rPr>
          <w:sz w:val="26"/>
          <w:szCs w:val="26"/>
        </w:rPr>
        <w:t>ДСКВ</w:t>
      </w:r>
      <w:r>
        <w:rPr>
          <w:sz w:val="26"/>
          <w:szCs w:val="26"/>
        </w:rPr>
        <w:t xml:space="preserve"> №</w:t>
      </w:r>
      <w:r w:rsidR="00154521">
        <w:rPr>
          <w:sz w:val="26"/>
          <w:szCs w:val="26"/>
        </w:rPr>
        <w:t>4</w:t>
      </w:r>
      <w:r>
        <w:rPr>
          <w:sz w:val="26"/>
          <w:szCs w:val="26"/>
        </w:rPr>
        <w:t xml:space="preserve"> «</w:t>
      </w:r>
      <w:r w:rsidR="00154521">
        <w:rPr>
          <w:sz w:val="26"/>
          <w:szCs w:val="26"/>
        </w:rPr>
        <w:t>Березка</w:t>
      </w:r>
      <w:r>
        <w:rPr>
          <w:sz w:val="26"/>
          <w:szCs w:val="26"/>
        </w:rPr>
        <w:t>», МКУ «Централизованная бухгалтерия Талдомского городского округа».</w:t>
      </w:r>
    </w:p>
    <w:p w14:paraId="5D7DD04A" w14:textId="77777777" w:rsidR="007D3EE9" w:rsidRDefault="007D3EE9" w:rsidP="007D3EE9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t>В результате контрольного мероприятия выявлены</w:t>
      </w:r>
      <w:r w:rsidR="003A4D83">
        <w:rPr>
          <w:sz w:val="26"/>
          <w:szCs w:val="26"/>
        </w:rPr>
        <w:t xml:space="preserve"> следующие</w:t>
      </w:r>
      <w:r w:rsidRPr="008F1432">
        <w:rPr>
          <w:sz w:val="26"/>
          <w:szCs w:val="26"/>
        </w:rPr>
        <w:t xml:space="preserve"> нарушения и недостатки, о чем сотрудниками Контрольно-счетно</w:t>
      </w:r>
      <w:r w:rsidR="003A4D83">
        <w:rPr>
          <w:sz w:val="26"/>
          <w:szCs w:val="26"/>
        </w:rPr>
        <w:t>й палаты</w:t>
      </w:r>
      <w:r w:rsidRPr="008F1432">
        <w:rPr>
          <w:sz w:val="26"/>
          <w:szCs w:val="26"/>
        </w:rPr>
        <w:t xml:space="preserve"> составлен </w:t>
      </w:r>
      <w:r w:rsidR="00DC5BA7">
        <w:rPr>
          <w:sz w:val="26"/>
          <w:szCs w:val="26"/>
        </w:rPr>
        <w:t xml:space="preserve">акт </w:t>
      </w:r>
      <w:r w:rsidRPr="008F1432">
        <w:rPr>
          <w:sz w:val="26"/>
          <w:szCs w:val="26"/>
        </w:rPr>
        <w:t>по результатам контрольного мероприятия</w:t>
      </w:r>
      <w:r w:rsidR="003A4D83">
        <w:rPr>
          <w:sz w:val="26"/>
          <w:szCs w:val="26"/>
        </w:rPr>
        <w:t>:</w:t>
      </w:r>
    </w:p>
    <w:p w14:paraId="3EAC9999" w14:textId="77777777" w:rsidR="003A4D83" w:rsidRPr="000F093D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 xml:space="preserve">нарушения статей 69.2, 78.1 Бюджетного кодекса РФ и Порядка формирования и финансового обеспечения выполнения муниципального задания муниципальными учреждениями Талдомского муниципального района, утвержденного Постановлением Главы Талдомского муниципального района от 27.04.2017 г. №740; </w:t>
      </w:r>
    </w:p>
    <w:p w14:paraId="7E8D5FF0" w14:textId="77777777" w:rsidR="003A4D83" w:rsidRPr="000F093D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>нарушения</w:t>
      </w:r>
      <w:r w:rsidR="00995296" w:rsidRPr="000F093D">
        <w:rPr>
          <w:sz w:val="26"/>
          <w:szCs w:val="26"/>
        </w:rPr>
        <w:t xml:space="preserve"> </w:t>
      </w:r>
      <w:r w:rsidRPr="000F093D">
        <w:rPr>
          <w:sz w:val="26"/>
          <w:szCs w:val="26"/>
        </w:rPr>
        <w:t>Порядка составления и утверждения плана финансово-хозяйственной деятельности бюджетных учреждений, находящихся в ведении Комитета по образованию администрации Талдомского муниципального района, утвержденного Постановлением Главы Талдомского муниципального района от 12.12.2016 г. №3436;</w:t>
      </w:r>
    </w:p>
    <w:p w14:paraId="10A686D5" w14:textId="00AB9CCF" w:rsidR="003A4D83" w:rsidRPr="000F093D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 xml:space="preserve">неэффективное использование средств в сумме </w:t>
      </w:r>
      <w:r w:rsidR="00E612CB" w:rsidRPr="000F093D">
        <w:rPr>
          <w:sz w:val="26"/>
          <w:szCs w:val="26"/>
        </w:rPr>
        <w:t>34819,30</w:t>
      </w:r>
      <w:r w:rsidRPr="000F093D">
        <w:rPr>
          <w:sz w:val="26"/>
          <w:szCs w:val="26"/>
        </w:rPr>
        <w:t xml:space="preserve"> рублей;</w:t>
      </w:r>
    </w:p>
    <w:p w14:paraId="5F8F4A9B" w14:textId="29DF0BD3" w:rsidR="00995296" w:rsidRPr="000F093D" w:rsidRDefault="00995296" w:rsidP="009952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>нарушения</w:t>
      </w:r>
      <w:r w:rsidR="00A10826" w:rsidRPr="000F093D">
        <w:rPr>
          <w:sz w:val="26"/>
          <w:szCs w:val="26"/>
        </w:rPr>
        <w:t xml:space="preserve"> </w:t>
      </w:r>
      <w:r w:rsidR="00A10826" w:rsidRPr="000F093D">
        <w:rPr>
          <w:sz w:val="26"/>
          <w:szCs w:val="26"/>
        </w:rPr>
        <w:t>Положения об условиях установления и порядке произведения выплат стимулирующего характера работникам МДОУ ДСКВ №4 «Березка»</w:t>
      </w:r>
      <w:r w:rsidRPr="000F093D">
        <w:rPr>
          <w:sz w:val="26"/>
          <w:szCs w:val="26"/>
        </w:rPr>
        <w:t xml:space="preserve">. Сумма нарушений составила </w:t>
      </w:r>
      <w:r w:rsidR="00A10826" w:rsidRPr="000F093D">
        <w:rPr>
          <w:sz w:val="26"/>
          <w:szCs w:val="26"/>
        </w:rPr>
        <w:t xml:space="preserve">968866,34 </w:t>
      </w:r>
      <w:r w:rsidRPr="000F093D">
        <w:rPr>
          <w:sz w:val="26"/>
          <w:szCs w:val="26"/>
        </w:rPr>
        <w:t>рубл</w:t>
      </w:r>
      <w:r w:rsidR="00A10826" w:rsidRPr="000F093D">
        <w:rPr>
          <w:sz w:val="26"/>
          <w:szCs w:val="26"/>
        </w:rPr>
        <w:t>ей – необоснованные расходы</w:t>
      </w:r>
      <w:r w:rsidRPr="000F093D">
        <w:rPr>
          <w:sz w:val="26"/>
          <w:szCs w:val="26"/>
        </w:rPr>
        <w:t xml:space="preserve"> </w:t>
      </w:r>
      <w:r w:rsidR="00A10826" w:rsidRPr="000F093D">
        <w:rPr>
          <w:sz w:val="26"/>
          <w:szCs w:val="26"/>
        </w:rPr>
        <w:t>(</w:t>
      </w:r>
      <w:r w:rsidRPr="000F093D">
        <w:rPr>
          <w:sz w:val="26"/>
          <w:szCs w:val="26"/>
        </w:rPr>
        <w:t xml:space="preserve">неэффективное </w:t>
      </w:r>
      <w:r w:rsidR="00A10826" w:rsidRPr="000F093D">
        <w:rPr>
          <w:sz w:val="26"/>
          <w:szCs w:val="26"/>
        </w:rPr>
        <w:t>использование денежных средств)</w:t>
      </w:r>
      <w:r w:rsidRPr="000F093D">
        <w:rPr>
          <w:sz w:val="26"/>
          <w:szCs w:val="26"/>
        </w:rPr>
        <w:t>;</w:t>
      </w:r>
    </w:p>
    <w:p w14:paraId="172E031D" w14:textId="6ABAB577" w:rsidR="003A4D83" w:rsidRPr="000F093D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>нарушения Федерального закона от 06.12.2011 №402-ФЗ, Приказа Министерства финансов от 01.12.2010 г. 157н;</w:t>
      </w:r>
    </w:p>
    <w:p w14:paraId="17D09815" w14:textId="7BC555B9" w:rsidR="000F093D" w:rsidRPr="000F093D" w:rsidRDefault="000F093D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>в</w:t>
      </w:r>
      <w:r w:rsidRPr="000F093D">
        <w:rPr>
          <w:sz w:val="26"/>
          <w:szCs w:val="26"/>
        </w:rPr>
        <w:t>ыявлен</w:t>
      </w:r>
      <w:r w:rsidRPr="000F093D">
        <w:rPr>
          <w:sz w:val="26"/>
          <w:szCs w:val="26"/>
        </w:rPr>
        <w:t>ы</w:t>
      </w:r>
      <w:r w:rsidRPr="000F093D">
        <w:rPr>
          <w:sz w:val="26"/>
          <w:szCs w:val="26"/>
        </w:rPr>
        <w:t xml:space="preserve"> 19 контрактов и договоров на общую сумму 377925,23 рублей, составленные с нарушением п. 2, п. 4 и п. 5 ст. 34 Федерального закона №44-ФЗ</w:t>
      </w:r>
      <w:r w:rsidRPr="000F093D">
        <w:rPr>
          <w:sz w:val="26"/>
          <w:szCs w:val="26"/>
        </w:rPr>
        <w:t>;</w:t>
      </w:r>
    </w:p>
    <w:p w14:paraId="1644ED6C" w14:textId="77777777" w:rsidR="003A4D83" w:rsidRPr="000F093D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F093D">
        <w:rPr>
          <w:sz w:val="26"/>
          <w:szCs w:val="26"/>
        </w:rPr>
        <w:t>открытость деятельности Учреждения обеспечена с нарушением 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</w:t>
      </w:r>
    </w:p>
    <w:p w14:paraId="6D55188E" w14:textId="77777777" w:rsidR="003A4D83" w:rsidRPr="000F093D" w:rsidRDefault="003A4D83" w:rsidP="007D3EE9">
      <w:pPr>
        <w:ind w:firstLine="709"/>
        <w:jc w:val="both"/>
        <w:rPr>
          <w:sz w:val="26"/>
          <w:szCs w:val="26"/>
        </w:rPr>
      </w:pPr>
    </w:p>
    <w:p w14:paraId="749BF4FF" w14:textId="40B42D5D" w:rsidR="003E6204" w:rsidRPr="000F093D" w:rsidRDefault="003E6204" w:rsidP="003E6204">
      <w:pPr>
        <w:ind w:firstLine="709"/>
        <w:jc w:val="both"/>
        <w:rPr>
          <w:sz w:val="26"/>
          <w:szCs w:val="26"/>
        </w:rPr>
      </w:pPr>
      <w:r w:rsidRPr="000F093D">
        <w:rPr>
          <w:sz w:val="26"/>
          <w:szCs w:val="26"/>
        </w:rPr>
        <w:t>По результат</w:t>
      </w:r>
      <w:r w:rsidR="00DC5BA7" w:rsidRPr="000F093D">
        <w:rPr>
          <w:sz w:val="26"/>
          <w:szCs w:val="26"/>
        </w:rPr>
        <w:t>ам контрольного мероприятия Контрольно-счетной палатой</w:t>
      </w:r>
      <w:r w:rsidR="006B10D2" w:rsidRPr="000F093D">
        <w:rPr>
          <w:sz w:val="26"/>
          <w:szCs w:val="26"/>
        </w:rPr>
        <w:t xml:space="preserve"> </w:t>
      </w:r>
      <w:r w:rsidR="00DC5BA7" w:rsidRPr="000F093D">
        <w:rPr>
          <w:sz w:val="26"/>
          <w:szCs w:val="26"/>
        </w:rPr>
        <w:t xml:space="preserve">выдано </w:t>
      </w:r>
      <w:r w:rsidR="00154521" w:rsidRPr="000F093D">
        <w:rPr>
          <w:sz w:val="26"/>
          <w:szCs w:val="26"/>
        </w:rPr>
        <w:t>3</w:t>
      </w:r>
      <w:r w:rsidR="00DC5BA7" w:rsidRPr="000F093D">
        <w:rPr>
          <w:sz w:val="26"/>
          <w:szCs w:val="26"/>
        </w:rPr>
        <w:t xml:space="preserve"> представлени</w:t>
      </w:r>
      <w:r w:rsidR="00154521" w:rsidRPr="000F093D">
        <w:rPr>
          <w:sz w:val="26"/>
          <w:szCs w:val="26"/>
        </w:rPr>
        <w:t>я.</w:t>
      </w:r>
    </w:p>
    <w:p w14:paraId="1E12CCC1" w14:textId="65076AE4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 w:rsidRPr="000F093D">
        <w:rPr>
          <w:sz w:val="26"/>
          <w:szCs w:val="26"/>
        </w:rPr>
        <w:lastRenderedPageBreak/>
        <w:t>Отчет о результатах контрольного мероприятия направлен в Совет депутатов и Главе Талдомского городского округа.</w:t>
      </w:r>
    </w:p>
    <w:bookmarkEnd w:id="0"/>
    <w:p w14:paraId="5245D42A" w14:textId="77777777"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p w14:paraId="5BE9371B" w14:textId="77777777"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sectPr w:rsidR="00995296" w:rsidRPr="0099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B035E"/>
    <w:rsid w:val="000F093D"/>
    <w:rsid w:val="001120CA"/>
    <w:rsid w:val="00154521"/>
    <w:rsid w:val="00206B1D"/>
    <w:rsid w:val="00237404"/>
    <w:rsid w:val="00244F61"/>
    <w:rsid w:val="00252685"/>
    <w:rsid w:val="00272391"/>
    <w:rsid w:val="00370BB1"/>
    <w:rsid w:val="0038366F"/>
    <w:rsid w:val="003A4D83"/>
    <w:rsid w:val="003E6204"/>
    <w:rsid w:val="005116EF"/>
    <w:rsid w:val="005A2716"/>
    <w:rsid w:val="00601019"/>
    <w:rsid w:val="006B10D2"/>
    <w:rsid w:val="007D3EE9"/>
    <w:rsid w:val="00831824"/>
    <w:rsid w:val="008F1432"/>
    <w:rsid w:val="009176B4"/>
    <w:rsid w:val="009469B0"/>
    <w:rsid w:val="00994FA3"/>
    <w:rsid w:val="00995296"/>
    <w:rsid w:val="00A10826"/>
    <w:rsid w:val="00B00DAF"/>
    <w:rsid w:val="00DC5BA7"/>
    <w:rsid w:val="00E22679"/>
    <w:rsid w:val="00E612CB"/>
    <w:rsid w:val="00F26C36"/>
    <w:rsid w:val="00F27B5B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2020-02-27T11:03:00Z</dcterms:created>
  <dcterms:modified xsi:type="dcterms:W3CDTF">2020-02-27T11:52:00Z</dcterms:modified>
</cp:coreProperties>
</file>