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8D1CB3" w:rsidRDefault="008D1CB3" w:rsidP="00057D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bookmarkStart w:id="0" w:name="_GoBack"/>
      <w:bookmarkEnd w:id="0"/>
      <w:r w:rsidR="00E620D7" w:rsidRPr="00E620D7">
        <w:rPr>
          <w:sz w:val="24"/>
          <w:szCs w:val="24"/>
        </w:rPr>
        <w:t xml:space="preserve"> Главы Талдомского городского округа Московской области</w:t>
      </w:r>
    </w:p>
    <w:p w:rsidR="003A2913" w:rsidRPr="00057D68" w:rsidRDefault="00E620D7" w:rsidP="008D1CB3">
      <w:pPr>
        <w:spacing w:line="276" w:lineRule="auto"/>
        <w:jc w:val="center"/>
        <w:rPr>
          <w:sz w:val="24"/>
          <w:szCs w:val="24"/>
        </w:rPr>
      </w:pPr>
      <w:r w:rsidRPr="00E620D7">
        <w:rPr>
          <w:sz w:val="24"/>
          <w:szCs w:val="24"/>
        </w:rPr>
        <w:t xml:space="preserve"> от 27.04.2024 № 841 «О проведении открытого аукциона в электронной фор</w:t>
      </w:r>
      <w:r>
        <w:rPr>
          <w:sz w:val="24"/>
          <w:szCs w:val="24"/>
        </w:rPr>
        <w:t xml:space="preserve">ме на размещение нестационарных </w:t>
      </w:r>
      <w:r w:rsidRPr="00E620D7">
        <w:rPr>
          <w:sz w:val="24"/>
          <w:szCs w:val="24"/>
        </w:rPr>
        <w:t>торговых объектов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82" w:rsidRDefault="00945182">
      <w:r>
        <w:separator/>
      </w:r>
    </w:p>
  </w:endnote>
  <w:endnote w:type="continuationSeparator" w:id="0">
    <w:p w:rsidR="00945182" w:rsidRDefault="009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82" w:rsidRDefault="00945182">
      <w:r>
        <w:separator/>
      </w:r>
    </w:p>
  </w:footnote>
  <w:footnote w:type="continuationSeparator" w:id="0">
    <w:p w:rsidR="00945182" w:rsidRDefault="009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45182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20D7-F3AC-409B-A67C-AD0BF923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2023-12-08T13:52:00Z</cp:lastPrinted>
  <dcterms:created xsi:type="dcterms:W3CDTF">2025-03-12T13:25:00Z</dcterms:created>
  <dcterms:modified xsi:type="dcterms:W3CDTF">2025-03-12T13:27:00Z</dcterms:modified>
</cp:coreProperties>
</file>